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0D211">
      <w:pPr>
        <w:jc w:val="left"/>
        <w:rPr>
          <w:rFonts w:hint="eastAsia" w:ascii="楷体" w:hAnsi="楷体" w:eastAsia="楷体" w:cs="楷体"/>
          <w:b/>
          <w:bCs w:val="0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kern w:val="2"/>
          <w:sz w:val="22"/>
          <w:szCs w:val="22"/>
          <w:lang w:val="en-US" w:eastAsia="zh-CN" w:bidi="ar-SA"/>
        </w:rPr>
        <w:t>附件1</w:t>
      </w:r>
    </w:p>
    <w:p w14:paraId="52DA4481">
      <w:pPr>
        <w:jc w:val="center"/>
        <w:rPr>
          <w:rFonts w:hint="eastAsia" w:ascii="楷体" w:hAnsi="楷体" w:eastAsia="楷体" w:cs="楷体"/>
          <w:b/>
          <w:bCs w:val="0"/>
          <w:color w:val="auto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楷体" w:hAnsi="楷体" w:eastAsia="楷体" w:cs="楷体"/>
          <w:b/>
          <w:bCs w:val="0"/>
          <w:color w:val="auto"/>
          <w:kern w:val="2"/>
          <w:sz w:val="40"/>
          <w:szCs w:val="40"/>
          <w:lang w:val="en-US" w:eastAsia="zh-CN" w:bidi="ar-SA"/>
        </w:rPr>
        <w:t>广西城市职业大学健康学院</w:t>
      </w:r>
    </w:p>
    <w:p w14:paraId="321AB59E">
      <w:pPr>
        <w:jc w:val="center"/>
        <w:rPr>
          <w:rFonts w:hint="eastAsia" w:ascii="楷体" w:hAnsi="楷体" w:eastAsia="楷体" w:cs="楷体"/>
          <w:b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 w:val="0"/>
          <w:color w:val="auto"/>
          <w:kern w:val="2"/>
          <w:sz w:val="40"/>
          <w:szCs w:val="40"/>
          <w:lang w:val="en-US" w:eastAsia="zh-CN" w:bidi="ar-SA"/>
        </w:rPr>
        <w:t>2025</w:t>
      </w:r>
      <w:r>
        <w:rPr>
          <w:rFonts w:hint="eastAsia" w:ascii="楷体" w:hAnsi="楷体" w:eastAsia="楷体" w:cs="楷体"/>
          <w:b/>
          <w:bCs w:val="0"/>
          <w:color w:val="auto"/>
          <w:kern w:val="2"/>
          <w:sz w:val="40"/>
          <w:szCs w:val="40"/>
          <w:lang w:val="en-US" w:eastAsia="zh-CN" w:bidi="ar-SA"/>
        </w:rPr>
        <w:t>年岗位招聘计划表</w:t>
      </w:r>
    </w:p>
    <w:bookmarkEnd w:id="0"/>
    <w:tbl>
      <w:tblPr>
        <w:tblStyle w:val="4"/>
        <w:tblW w:w="0" w:type="auto"/>
        <w:tblInd w:w="0" w:type="dxa"/>
        <w:tblBorders>
          <w:top w:val="none" w:color="FFFFFF" w:sz="6" w:space="0"/>
          <w:left w:val="none" w:color="FFFFFF" w:sz="6" w:space="0"/>
          <w:bottom w:val="none" w:color="FFFFFF" w:sz="6" w:space="0"/>
          <w:right w:val="none" w:color="FFFFFF" w:sz="6" w:space="0"/>
          <w:insideH w:val="none" w:color="FFFFFF" w:sz="6" w:space="0"/>
          <w:insideV w:val="non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51"/>
        <w:gridCol w:w="760"/>
        <w:gridCol w:w="1060"/>
        <w:gridCol w:w="1220"/>
        <w:gridCol w:w="3429"/>
      </w:tblGrid>
      <w:tr w14:paraId="2BC30DC5">
        <w:tblPrEx>
          <w:tblBorders>
            <w:top w:val="none" w:color="FFFFFF" w:sz="6" w:space="0"/>
            <w:left w:val="none" w:color="FFFFFF" w:sz="6" w:space="0"/>
            <w:bottom w:val="none" w:color="FFFFFF" w:sz="6" w:space="0"/>
            <w:right w:val="none" w:color="FFFFFF" w:sz="6" w:space="0"/>
            <w:insideH w:val="none" w:color="FFFFFF" w:sz="6" w:space="0"/>
            <w:insideV w:val="non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49E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b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招聘部门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B0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b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招聘</w:t>
            </w:r>
          </w:p>
          <w:p w14:paraId="30412B5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b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岗位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E50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b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招聘人数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13F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b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学历学位要求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5C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b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招聘专业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9BD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b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任职要求</w:t>
            </w:r>
          </w:p>
        </w:tc>
      </w:tr>
      <w:tr w14:paraId="0307784A">
        <w:tblPrEx>
          <w:tblBorders>
            <w:top w:val="none" w:color="FFFFFF" w:sz="6" w:space="0"/>
            <w:left w:val="none" w:color="FFFFFF" w:sz="6" w:space="0"/>
            <w:bottom w:val="none" w:color="FFFFFF" w:sz="6" w:space="0"/>
            <w:right w:val="none" w:color="FFFFFF" w:sz="6" w:space="0"/>
            <w:insideH w:val="none" w:color="FFFFFF" w:sz="6" w:space="0"/>
            <w:insideV w:val="non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62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健康学院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E7A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中医养生保健专业专任教师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A98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4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08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硕士研究生及以上学历学位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BD7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中医学、中医养生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学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、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中医康复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等相关学科专业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579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1.硕士研究生及以上学历学位；</w:t>
            </w:r>
          </w:p>
          <w:p w14:paraId="66A765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2.综合素质良好、工作态度积极、能吃苦耐劳，有较强的计划、组织、协调与沟通能力；</w:t>
            </w:r>
          </w:p>
          <w:p w14:paraId="0D0D807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3.专业知识扎实，具备相应中医或养生保健方面知识，掌握并理解中医基础理论，能讲授中医养生保健专业相关课程，能带领学生参加各级各类职业技能竞赛；</w:t>
            </w:r>
          </w:p>
          <w:p w14:paraId="736E884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4.具有普通话二级乙等及以上水平；</w:t>
            </w:r>
          </w:p>
          <w:p w14:paraId="69BD34E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5.能熟练使用办公软件，有高等学校任教经验或有中医养生保健相关领域工作经验者、有高校教师资格证书、专业职业资格证书、能力优秀者优先。</w:t>
            </w:r>
          </w:p>
        </w:tc>
      </w:tr>
      <w:tr w14:paraId="4AAA2DF9">
        <w:tblPrEx>
          <w:tblBorders>
            <w:top w:val="none" w:color="FFFFFF" w:sz="6" w:space="0"/>
            <w:left w:val="none" w:color="FFFFFF" w:sz="6" w:space="0"/>
            <w:bottom w:val="none" w:color="FFFFFF" w:sz="6" w:space="0"/>
            <w:right w:val="none" w:color="FFFFFF" w:sz="6" w:space="0"/>
            <w:insideH w:val="none" w:color="FFFFFF" w:sz="6" w:space="0"/>
            <w:insideV w:val="non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225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健康学院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E84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医学美容技术专业专任教师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61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4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A6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硕士研究生及以上学历学位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AE4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医疗美容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等相关学科专业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6FD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1.硕士研究生及以上学历学位；</w:t>
            </w:r>
          </w:p>
          <w:p w14:paraId="563481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2.综合素质良好、工作态度积极、能吃苦耐劳，有较强的计划、组织、协调与沟通能力；</w:t>
            </w:r>
          </w:p>
          <w:p w14:paraId="3A6270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3.专业知识扎实，具备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医疗美容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等方面的专业知识，能讲授医学美容技术专业相关课程，能带领学生参加各级各类职业技能竞赛；</w:t>
            </w:r>
          </w:p>
          <w:p w14:paraId="4D2F658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4.具有普通话二级乙等及以上水平；</w:t>
            </w:r>
          </w:p>
          <w:p w14:paraId="7E9E5E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5.能熟练使用办公软件，有高等学校任教经验或有医美、整形等相关行业领域工作经验者、有高校教师资格证书、专业职业资格证书、能力优秀者优先。</w:t>
            </w:r>
          </w:p>
        </w:tc>
      </w:tr>
      <w:tr w14:paraId="0AF2116F">
        <w:tblPrEx>
          <w:tblBorders>
            <w:top w:val="none" w:color="FFFFFF" w:sz="6" w:space="0"/>
            <w:left w:val="none" w:color="FFFFFF" w:sz="6" w:space="0"/>
            <w:bottom w:val="none" w:color="FFFFFF" w:sz="6" w:space="0"/>
            <w:right w:val="none" w:color="FFFFFF" w:sz="6" w:space="0"/>
            <w:insideH w:val="none" w:color="FFFFFF" w:sz="6" w:space="0"/>
            <w:insideV w:val="non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8BD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健康学院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3B1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康复治疗专业专任教师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C9F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6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D8F3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硕士研究生及以上学历学位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C32F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康复治疗、运动康复、中医康复、儿童康复、言语听觉治疗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等相关学科专业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9A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1.硕士研究生及以上学历学位；</w:t>
            </w:r>
          </w:p>
          <w:p w14:paraId="4409941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2.综合素质良好、工作态度积极、能吃苦耐劳，有较强的计划、组织、协调与沟通能力；</w:t>
            </w:r>
          </w:p>
          <w:p w14:paraId="7C50797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3.专业知识扎实，具有基础学科理论知识、较为系统地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掌握现代康复和传统康复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基本理论与技能，有相关职业技能竞赛参赛与获奖经历者优先；</w:t>
            </w:r>
          </w:p>
          <w:p w14:paraId="7CB5E26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4.具有普通话二级乙等及以上水平；</w:t>
            </w:r>
          </w:p>
          <w:p w14:paraId="54752A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5.能熟练使用办公软件，有高等学校任教经验或有康复治疗相关领域工作经验者、有高校教师资格证书、专业职业资格证书、能力优秀者优先。</w:t>
            </w:r>
          </w:p>
        </w:tc>
      </w:tr>
      <w:tr w14:paraId="11C79CF1">
        <w:tblPrEx>
          <w:tblBorders>
            <w:top w:val="none" w:color="FFFFFF" w:sz="6" w:space="0"/>
            <w:left w:val="none" w:color="FFFFFF" w:sz="6" w:space="0"/>
            <w:bottom w:val="none" w:color="FFFFFF" w:sz="6" w:space="0"/>
            <w:right w:val="none" w:color="FFFFFF" w:sz="6" w:space="0"/>
            <w:insideH w:val="none" w:color="FFFFFF" w:sz="6" w:space="0"/>
            <w:insideV w:val="non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6F1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健康学院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E8E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中药学专业专任</w:t>
            </w:r>
          </w:p>
          <w:p w14:paraId="72C3F6E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教师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5F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6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0C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硕士研究生及以上学历学位（优秀者可放宽至本科）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A91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中药学、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中药制药、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药学、药剂学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、植物学、中草药栽培与鉴定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等相关学科专业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AB7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1.硕士研究生及以上学历学位（优秀者可放宽至本科）；</w:t>
            </w:r>
          </w:p>
          <w:p w14:paraId="6C0FA29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2.综合素质良好、工作态度积极、能吃苦耐劳，有较强的计划、组织、协调与沟通能力；</w:t>
            </w:r>
          </w:p>
          <w:p w14:paraId="1AADCDC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3.专业知识扎实，具有履行岗位职责的工作能力，熟练掌握各种医学知识和教学技能，有相关职业技能竞赛参赛与获奖经历者优先；</w:t>
            </w:r>
          </w:p>
          <w:p w14:paraId="270E9B5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4.具有普通话二级乙等及以上水平；</w:t>
            </w:r>
          </w:p>
          <w:p w14:paraId="64F4DB9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5.能熟练使用办公软件，有高等学校任教经验或有中药学、药学等相关领域工作经验者、有高校教师资格证书、专业职业资格证书、能力优秀者优先。</w:t>
            </w:r>
          </w:p>
        </w:tc>
      </w:tr>
      <w:tr w14:paraId="43B57B6C">
        <w:tblPrEx>
          <w:tblBorders>
            <w:top w:val="none" w:color="FFFFFF" w:sz="6" w:space="0"/>
            <w:left w:val="none" w:color="FFFFFF" w:sz="6" w:space="0"/>
            <w:bottom w:val="none" w:color="FFFFFF" w:sz="6" w:space="0"/>
            <w:right w:val="none" w:color="FFFFFF" w:sz="6" w:space="0"/>
            <w:insideH w:val="none" w:color="FFFFFF" w:sz="6" w:space="0"/>
            <w:insideV w:val="non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144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健康学院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03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医养照护与管理专业专任</w:t>
            </w:r>
          </w:p>
          <w:p w14:paraId="0809846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教师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F44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4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11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硕士研究生及以上学历学位（优秀者可放宽至本科）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B17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护理学、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养老服务管理、健康服务与管理、公共事业管理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等相关学科专业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EA7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1.硕士研究生及以上学历学位（优秀者可放宽至本科）；</w:t>
            </w:r>
          </w:p>
          <w:p w14:paraId="415F7B3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2.综合素质良好、工作态度积极、能吃苦耐劳，有较强的计划、组织、协调与沟通能力；</w:t>
            </w:r>
          </w:p>
          <w:p w14:paraId="470F35F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3.专业知识扎实，具备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护理、照护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等方面的基本知识和技能，有相关职业技能竞赛参赛与获奖经历者优先；</w:t>
            </w:r>
          </w:p>
          <w:p w14:paraId="1958EE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4.具有普通话二级乙等及以上水平；</w:t>
            </w:r>
          </w:p>
          <w:p w14:paraId="48AC699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5.能熟练使用办公软件，有高等学校任教经验、有一定的临床实践经验、有高校教师资格证书、专业职业资格证书、能力优秀者优先。</w:t>
            </w:r>
          </w:p>
        </w:tc>
      </w:tr>
      <w:tr w14:paraId="3218CE7E">
        <w:tblPrEx>
          <w:tblBorders>
            <w:top w:val="none" w:color="FFFFFF" w:sz="6" w:space="0"/>
            <w:left w:val="none" w:color="FFFFFF" w:sz="6" w:space="0"/>
            <w:bottom w:val="none" w:color="FFFFFF" w:sz="6" w:space="0"/>
            <w:right w:val="none" w:color="FFFFFF" w:sz="6" w:space="0"/>
            <w:insideH w:val="none" w:color="FFFFFF" w:sz="6" w:space="0"/>
            <w:insideV w:val="non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8" w:hRule="atLeast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67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健康学院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B6C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化学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类相关专业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教师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1C1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3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816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硕士研究生及以上学历学位（优秀者可放宽至本科）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7E2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化学、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药物化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学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学等相关学科专业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736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1.硕士研究生及以上学历学位（优秀者可放宽至本科）；</w:t>
            </w:r>
          </w:p>
          <w:p w14:paraId="01D205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2.综合素质良好、工作态度积极、能吃苦耐劳，有较强的计划、组织、协调与沟通能力；</w:t>
            </w:r>
          </w:p>
          <w:p w14:paraId="51F35B4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3.专业知识扎实，具有履行岗位职责的工作能力，熟练掌握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有关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化学知识和教学技能，有相关职业技能竞赛参赛与获奖经历者优先；</w:t>
            </w:r>
          </w:p>
          <w:p w14:paraId="0FEAF31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4.具有普通话二级乙等及以上水平；</w:t>
            </w:r>
          </w:p>
          <w:p w14:paraId="0EBFD5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5.能熟练使用办公软件，有高等学校任教经验或有物理化学等相关领域工作经验者、有高校教师资格证书、专业职业资格证书、能力优秀者优先。</w:t>
            </w:r>
          </w:p>
        </w:tc>
      </w:tr>
      <w:tr w14:paraId="73687109">
        <w:tblPrEx>
          <w:tblBorders>
            <w:top w:val="none" w:color="FFFFFF" w:sz="6" w:space="0"/>
            <w:left w:val="none" w:color="FFFFFF" w:sz="6" w:space="0"/>
            <w:bottom w:val="none" w:color="FFFFFF" w:sz="6" w:space="0"/>
            <w:right w:val="none" w:color="FFFFFF" w:sz="6" w:space="0"/>
            <w:insideH w:val="none" w:color="FFFFFF" w:sz="6" w:space="0"/>
            <w:insideV w:val="non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F5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健康学院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93A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食品类相关专业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D5E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3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18F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硕士研究生及以上学历学位（优秀者可放宽至本科）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99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食品工程、食品安全、营养学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等相关学科专业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2FC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1.硕士研究生及以上学历学位（优秀者可放宽至本科）；</w:t>
            </w:r>
          </w:p>
          <w:p w14:paraId="45A5A95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2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.专业知识扎实，具有履行岗位职责的工作能力，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掌握食品加工与安全领域的基础理论和专业知识，熟悉食品加工工艺、食品安全检测技术、食品质量管理、营养学等方面内容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；</w:t>
            </w:r>
          </w:p>
          <w:p w14:paraId="227F17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3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.具有普通话二级乙等及以上水平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，沟通协调能力佳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；</w:t>
            </w:r>
          </w:p>
          <w:p w14:paraId="3004FF8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4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.能熟练使用办公软件，有高等学校任教经验或有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食品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等相关领域工作经验者、有高校教师资格证书、专业职业资格证书、能力优秀者优先。</w:t>
            </w:r>
          </w:p>
        </w:tc>
      </w:tr>
      <w:tr w14:paraId="3DC6CBD2">
        <w:tblPrEx>
          <w:tblBorders>
            <w:top w:val="none" w:color="FFFFFF" w:sz="6" w:space="0"/>
            <w:left w:val="none" w:color="FFFFFF" w:sz="6" w:space="0"/>
            <w:bottom w:val="none" w:color="FFFFFF" w:sz="6" w:space="0"/>
            <w:right w:val="none" w:color="FFFFFF" w:sz="6" w:space="0"/>
            <w:insideH w:val="none" w:color="FFFFFF" w:sz="6" w:space="0"/>
            <w:insideV w:val="non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8" w:hRule="atLeast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C1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健康学院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EE3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产品包装与设计类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教师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BAB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2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955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硕士研究生及以上学历学位（优秀者可放宽至本科）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6DE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工艺美术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及包装设计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相关专业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F6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1.硕士研究生及以上学历学位，工艺美术、产品设计、包装工程等相关专业背景；</w:t>
            </w:r>
          </w:p>
          <w:p w14:paraId="1C9AF19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2.具备健康产品创新设计能力，能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"/>
              </w:rPr>
              <w:t>承担的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健康食品包装设计等课程教学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或技术处理工作；</w:t>
            </w:r>
          </w:p>
          <w:p w14:paraId="51963D0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"/>
              </w:rPr>
              <w:t>3.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擅长运用材料进行健康产品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"/>
              </w:rPr>
              <w:t>包装的设计及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创作，具有中医药文化衍生品开发经验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"/>
              </w:rPr>
              <w:t>、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熟悉健康产业发展趋势，具有医疗保健类产品设计经验者优先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"/>
              </w:rPr>
              <w:t>；</w:t>
            </w:r>
          </w:p>
          <w:p w14:paraId="2F3F4F7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</w:pP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4.具有普通话二级乙等及以上水平；能熟练使用办公软件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；</w:t>
            </w:r>
          </w:p>
          <w:p w14:paraId="5169369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5.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具有相关专业中级及中级以上职称或高校教师资格证者，有在</w:t>
            </w:r>
            <w:r>
              <w:rPr>
                <w:rFonts w:hint="eastAsia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"/>
              </w:rPr>
              <w:t>工艺美术</w:t>
            </w:r>
            <w:r>
              <w:rPr>
                <w:rFonts w:hint="default" w:ascii="'Times New Roman Regular'" w:hAnsi="'Times New Roman Regular'" w:eastAsia="'Times New Roman Regular'" w:cs="'Times New Roman Regular'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专业相关工作经验者优先考虑。</w:t>
            </w:r>
          </w:p>
        </w:tc>
      </w:tr>
    </w:tbl>
    <w:p w14:paraId="2B381E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'Times New Roman Regular'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B6F92"/>
    <w:rsid w:val="02CD40F5"/>
    <w:rsid w:val="0AF14B07"/>
    <w:rsid w:val="0C6C2257"/>
    <w:rsid w:val="161F1B51"/>
    <w:rsid w:val="202E3869"/>
    <w:rsid w:val="24D632DD"/>
    <w:rsid w:val="25835895"/>
    <w:rsid w:val="2C820B36"/>
    <w:rsid w:val="31F21B7F"/>
    <w:rsid w:val="35CC6D0E"/>
    <w:rsid w:val="3A922378"/>
    <w:rsid w:val="3FDB1D8D"/>
    <w:rsid w:val="554B6F92"/>
    <w:rsid w:val="5AA21880"/>
    <w:rsid w:val="60177D99"/>
    <w:rsid w:val="69D058A4"/>
    <w:rsid w:val="74DA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2025-04-03T09:46:00Z</dcterms:created>
  <dc:creator>银江</dc:creator>
  <cp:lastModifiedBy>银江</cp:lastModifiedBy>
  <dcterms:modified xsi:type="dcterms:W3CDTF">2025-04-03T09:46:40Z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E006A91BD20945EB8E9F66FBE6115335_11</vt:lpwstr>
  </property>
  <property fmtid="{D5CDD505-2E9C-101B-9397-08002B2CF9AE}" pid="4" name="KSOTemplateDocerSaveRecord">
    <vt:lpwstr>eyJoZGlkIjoiNjhjMjliOTcxNjMyZTczZDgxZTc2NDNlOTFiYjVlM2EiLCJ1c2VySWQiOiIzNjUzNzExNDUifQ==</vt:lpwstr>
  </property>
</Properties>
</file>