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69" w:rsidRDefault="00AF0B69" w:rsidP="00AF0B69">
      <w:pPr>
        <w:widowControl/>
        <w:spacing w:line="620" w:lineRule="exact"/>
        <w:rPr>
          <w:rFonts w:ascii="黑体" w:eastAsia="黑体" w:hAnsi="黑体"/>
          <w:sz w:val="32"/>
          <w:szCs w:val="32"/>
        </w:rPr>
      </w:pPr>
      <w:r w:rsidRPr="00BD286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AF0B69" w:rsidRDefault="00AF0B69" w:rsidP="00AF0B69">
      <w:pPr>
        <w:widowControl/>
        <w:spacing w:line="620" w:lineRule="exact"/>
        <w:rPr>
          <w:rFonts w:ascii="方正小标宋简体" w:eastAsia="方正小标宋简体" w:hAnsi="Times New Roman"/>
          <w:sz w:val="44"/>
          <w:szCs w:val="44"/>
        </w:rPr>
      </w:pPr>
    </w:p>
    <w:p w:rsidR="00AF0B69" w:rsidRDefault="00AF0B69" w:rsidP="00AF0B69">
      <w:pPr>
        <w:widowControl/>
        <w:spacing w:line="6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BD2860">
        <w:rPr>
          <w:rFonts w:ascii="方正小标宋简体" w:eastAsia="方正小标宋简体" w:hAnsi="Times New Roman" w:hint="eastAsia"/>
          <w:sz w:val="44"/>
          <w:szCs w:val="44"/>
        </w:rPr>
        <w:t>广西医科大学研究生导师遴选和上岗资格</w:t>
      </w:r>
    </w:p>
    <w:p w:rsidR="00AF0B69" w:rsidRPr="00C74DD0" w:rsidRDefault="00AF0B69" w:rsidP="00AF0B69">
      <w:pPr>
        <w:widowControl/>
        <w:spacing w:line="6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C74DD0">
        <w:rPr>
          <w:rFonts w:ascii="方正小标宋简体" w:eastAsia="方正小标宋简体" w:hAnsi="Times New Roman" w:hint="eastAsia"/>
          <w:sz w:val="44"/>
          <w:szCs w:val="44"/>
        </w:rPr>
        <w:t>教研室（科室）及二级</w:t>
      </w:r>
      <w:r>
        <w:rPr>
          <w:rFonts w:ascii="方正小标宋简体" w:eastAsia="方正小标宋简体" w:hAnsi="Times New Roman" w:hint="eastAsia"/>
          <w:sz w:val="44"/>
          <w:szCs w:val="44"/>
        </w:rPr>
        <w:t>培养单位</w:t>
      </w:r>
      <w:r w:rsidRPr="00C74DD0">
        <w:rPr>
          <w:rFonts w:ascii="方正小标宋简体" w:eastAsia="方正小标宋简体" w:hAnsi="Times New Roman"/>
          <w:sz w:val="44"/>
          <w:szCs w:val="44"/>
        </w:rPr>
        <w:t>审核流程</w:t>
      </w:r>
    </w:p>
    <w:p w:rsidR="00AF0B69" w:rsidRDefault="00AF0B69" w:rsidP="00AF0B69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F0B69" w:rsidRPr="008C7F2C" w:rsidRDefault="00AF0B69" w:rsidP="00AF0B69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F2C">
        <w:rPr>
          <w:rFonts w:ascii="仿宋_GB2312" w:eastAsia="仿宋_GB2312" w:hint="eastAsia"/>
          <w:sz w:val="32"/>
          <w:szCs w:val="32"/>
        </w:rPr>
        <w:t>教研室和二级</w:t>
      </w:r>
      <w:r>
        <w:rPr>
          <w:rFonts w:ascii="仿宋_GB2312" w:eastAsia="仿宋_GB2312" w:hint="eastAsia"/>
          <w:sz w:val="32"/>
          <w:szCs w:val="32"/>
        </w:rPr>
        <w:t>培养单位</w:t>
      </w:r>
      <w:r w:rsidRPr="008C7F2C">
        <w:rPr>
          <w:rFonts w:ascii="仿宋_GB2312" w:eastAsia="仿宋_GB2312" w:hint="eastAsia"/>
          <w:sz w:val="32"/>
          <w:szCs w:val="32"/>
        </w:rPr>
        <w:t>在“广西医科大学研究生教育管理系统”的［师资管理］——［招生计划］——［博士/硕士招生申报审批］中，分别对申请者的材料进行逐项检查，并按“通过”在前、“不通过”在后的顺序打印“广西医科大学XX学院2022年度硕士/博士研究生导师上岗资格审核汇总表”，报责任领导签字盖章后</w:t>
      </w:r>
      <w:r>
        <w:rPr>
          <w:rFonts w:ascii="仿宋_GB2312" w:eastAsia="仿宋_GB2312" w:hint="eastAsia"/>
          <w:sz w:val="32"/>
          <w:szCs w:val="32"/>
        </w:rPr>
        <w:t>提</w:t>
      </w:r>
      <w:r w:rsidRPr="008C7F2C">
        <w:rPr>
          <w:rFonts w:ascii="仿宋_GB2312" w:eastAsia="仿宋_GB2312" w:hint="eastAsia"/>
          <w:sz w:val="32"/>
          <w:szCs w:val="32"/>
        </w:rPr>
        <w:t>交至研究生院</w:t>
      </w:r>
      <w:r>
        <w:rPr>
          <w:rFonts w:ascii="仿宋_GB2312" w:eastAsia="仿宋_GB2312" w:hint="eastAsia"/>
          <w:sz w:val="32"/>
          <w:szCs w:val="32"/>
        </w:rPr>
        <w:t>（</w:t>
      </w:r>
      <w:r w:rsidRPr="008C7F2C">
        <w:rPr>
          <w:rFonts w:ascii="仿宋_GB2312" w:eastAsia="仿宋_GB2312" w:hint="eastAsia"/>
          <w:sz w:val="32"/>
          <w:szCs w:val="32"/>
        </w:rPr>
        <w:t>注意：所有论文、课题、成果等须经二级单位研究生管理部门在［师资管理］——［教师数据库］下相应的模块页面点击“审核存档”</w:t>
      </w:r>
      <w:r>
        <w:rPr>
          <w:rFonts w:ascii="仿宋_GB2312" w:eastAsia="仿宋_GB2312" w:hint="eastAsia"/>
          <w:sz w:val="32"/>
          <w:szCs w:val="32"/>
        </w:rPr>
        <w:t>确认</w:t>
      </w:r>
      <w:r w:rsidRPr="008C7F2C">
        <w:rPr>
          <w:rFonts w:ascii="仿宋_GB2312" w:eastAsia="仿宋_GB2312" w:hint="eastAsia"/>
          <w:sz w:val="32"/>
          <w:szCs w:val="32"/>
        </w:rPr>
        <w:t>，否则系统将不予认证</w:t>
      </w:r>
      <w:r>
        <w:rPr>
          <w:rFonts w:ascii="仿宋_GB2312" w:eastAsia="仿宋_GB2312" w:hint="eastAsia"/>
          <w:sz w:val="32"/>
          <w:szCs w:val="32"/>
        </w:rPr>
        <w:t>）</w:t>
      </w:r>
      <w:r w:rsidRPr="008C7F2C">
        <w:rPr>
          <w:rFonts w:ascii="仿宋_GB2312" w:eastAsia="仿宋_GB2312" w:hint="eastAsia"/>
          <w:sz w:val="32"/>
          <w:szCs w:val="32"/>
        </w:rPr>
        <w:t>。</w:t>
      </w:r>
    </w:p>
    <w:p w:rsidR="00AF0B69" w:rsidRPr="008C7F2C" w:rsidRDefault="00AF0B69" w:rsidP="00AF0B69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二级学院需</w:t>
      </w:r>
      <w:r w:rsidRPr="008C7F2C">
        <w:rPr>
          <w:rFonts w:ascii="仿宋_GB2312" w:eastAsia="仿宋_GB2312" w:hint="eastAsia"/>
          <w:sz w:val="32"/>
          <w:szCs w:val="32"/>
        </w:rPr>
        <w:t>向</w:t>
      </w:r>
      <w:r w:rsidRPr="008C7F2C">
        <w:rPr>
          <w:rFonts w:ascii="仿宋_GB2312" w:eastAsia="仿宋_GB2312"/>
          <w:sz w:val="32"/>
          <w:szCs w:val="32"/>
        </w:rPr>
        <w:t>研究生院</w:t>
      </w:r>
      <w:r w:rsidRPr="008C7F2C">
        <w:rPr>
          <w:rFonts w:ascii="仿宋_GB2312" w:eastAsia="仿宋_GB2312" w:hint="eastAsia"/>
          <w:sz w:val="32"/>
          <w:szCs w:val="32"/>
        </w:rPr>
        <w:t>提交的材料清单：</w:t>
      </w:r>
    </w:p>
    <w:p w:rsidR="00AF0B69" w:rsidRPr="008C7F2C" w:rsidRDefault="00AF0B69" w:rsidP="00AF0B69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F2C">
        <w:rPr>
          <w:rFonts w:ascii="仿宋_GB2312" w:eastAsia="仿宋_GB2312" w:hint="eastAsia"/>
          <w:sz w:val="32"/>
          <w:szCs w:val="32"/>
        </w:rPr>
        <w:t>1</w:t>
      </w:r>
      <w:r w:rsidRPr="008C7F2C">
        <w:rPr>
          <w:rFonts w:ascii="仿宋_GB2312" w:eastAsia="仿宋_GB2312"/>
          <w:sz w:val="32"/>
          <w:szCs w:val="32"/>
        </w:rPr>
        <w:t>.</w:t>
      </w:r>
      <w:r w:rsidRPr="008C7F2C">
        <w:rPr>
          <w:rFonts w:ascii="仿宋_GB2312" w:eastAsia="仿宋_GB2312" w:hint="eastAsia"/>
          <w:sz w:val="32"/>
          <w:szCs w:val="32"/>
        </w:rPr>
        <w:t>签字盖章的《审核汇总表》；</w:t>
      </w:r>
      <w:r w:rsidRPr="008C7F2C" w:rsidDel="008B242D">
        <w:rPr>
          <w:rFonts w:ascii="仿宋_GB2312" w:eastAsia="仿宋_GB2312" w:hint="eastAsia"/>
          <w:sz w:val="32"/>
          <w:szCs w:val="32"/>
        </w:rPr>
        <w:t xml:space="preserve"> </w:t>
      </w:r>
    </w:p>
    <w:p w:rsidR="00AF0B69" w:rsidRPr="008C7F2C" w:rsidRDefault="00AF0B69" w:rsidP="00AF0B69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F2C">
        <w:rPr>
          <w:rFonts w:ascii="仿宋_GB2312" w:eastAsia="仿宋_GB2312" w:hint="eastAsia"/>
          <w:sz w:val="32"/>
          <w:szCs w:val="32"/>
        </w:rPr>
        <w:t>2</w:t>
      </w:r>
      <w:r w:rsidRPr="008C7F2C">
        <w:rPr>
          <w:rFonts w:ascii="仿宋_GB2312" w:eastAsia="仿宋_GB2312"/>
          <w:sz w:val="32"/>
          <w:szCs w:val="32"/>
        </w:rPr>
        <w:t>.</w:t>
      </w:r>
      <w:r w:rsidRPr="008C7F2C">
        <w:rPr>
          <w:rFonts w:ascii="仿宋_GB2312" w:eastAsia="仿宋_GB2312" w:hint="eastAsia"/>
          <w:sz w:val="32"/>
          <w:szCs w:val="32"/>
        </w:rPr>
        <w:t>分学位评定委员会关于拟上岗导师名单的决议；</w:t>
      </w:r>
    </w:p>
    <w:p w:rsidR="00AF0B69" w:rsidRPr="008C7F2C" w:rsidRDefault="00AF0B69" w:rsidP="00AF0B69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F2C">
        <w:rPr>
          <w:rFonts w:ascii="仿宋_GB2312" w:eastAsia="仿宋_GB2312" w:hint="eastAsia"/>
          <w:sz w:val="32"/>
          <w:szCs w:val="32"/>
        </w:rPr>
        <w:t>3</w:t>
      </w:r>
      <w:r w:rsidRPr="008C7F2C">
        <w:rPr>
          <w:rFonts w:ascii="仿宋_GB2312" w:eastAsia="仿宋_GB2312"/>
          <w:sz w:val="32"/>
          <w:szCs w:val="32"/>
        </w:rPr>
        <w:t>.</w:t>
      </w:r>
      <w:r w:rsidRPr="008C7F2C">
        <w:rPr>
          <w:rFonts w:ascii="仿宋_GB2312" w:eastAsia="仿宋_GB2312" w:hint="eastAsia"/>
          <w:sz w:val="32"/>
          <w:szCs w:val="32"/>
        </w:rPr>
        <w:t>公示无异议的拟上岗博士研究生导师相关</w:t>
      </w:r>
      <w:r w:rsidRPr="008C7F2C">
        <w:rPr>
          <w:rFonts w:ascii="仿宋_GB2312" w:eastAsia="仿宋_GB2312"/>
          <w:sz w:val="32"/>
          <w:szCs w:val="32"/>
        </w:rPr>
        <w:t>材料</w:t>
      </w:r>
      <w:r w:rsidRPr="008C7F2C">
        <w:rPr>
          <w:rFonts w:ascii="仿宋_GB2312" w:eastAsia="仿宋_GB2312" w:hint="eastAsia"/>
          <w:sz w:val="32"/>
          <w:szCs w:val="32"/>
        </w:rPr>
        <w:t>复印件、首次申报硕/博士研究生导师资格人员的全套材料复印件；</w:t>
      </w:r>
    </w:p>
    <w:p w:rsidR="002D0148" w:rsidRDefault="00AF0B69" w:rsidP="00AF0B69">
      <w:r w:rsidRPr="008C7F2C">
        <w:rPr>
          <w:rFonts w:ascii="仿宋_GB2312" w:eastAsia="仿宋_GB2312" w:hint="eastAsia"/>
          <w:sz w:val="32"/>
          <w:szCs w:val="32"/>
        </w:rPr>
        <w:t>4</w:t>
      </w:r>
      <w:r w:rsidRPr="008C7F2C">
        <w:rPr>
          <w:rFonts w:ascii="仿宋_GB2312" w:eastAsia="仿宋_GB2312"/>
          <w:sz w:val="32"/>
          <w:szCs w:val="32"/>
        </w:rPr>
        <w:t>.</w:t>
      </w:r>
      <w:r w:rsidRPr="008C7F2C">
        <w:rPr>
          <w:rFonts w:ascii="仿宋_GB2312" w:eastAsia="仿宋_GB2312" w:hint="eastAsia"/>
          <w:sz w:val="32"/>
          <w:szCs w:val="32"/>
        </w:rPr>
        <w:t>其他必要材料。</w:t>
      </w:r>
      <w:bookmarkStart w:id="0" w:name="_GoBack"/>
      <w:bookmarkEnd w:id="0"/>
    </w:p>
    <w:sectPr w:rsidR="002D0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69"/>
    <w:rsid w:val="002D0148"/>
    <w:rsid w:val="00A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6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6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2021-03-29T03:41:00Z</dcterms:created>
  <dcterms:modified xsi:type="dcterms:W3CDTF">2021-03-29T03:42:00Z</dcterms:modified>
</cp:coreProperties>
</file>