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455CE">
      <w:pPr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附件3</w:t>
      </w:r>
    </w:p>
    <w:p w14:paraId="47D25ED6">
      <w:pPr>
        <w:pStyle w:val="2"/>
        <w:spacing w:line="360" w:lineRule="auto"/>
        <w:jc w:val="center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广西医科大学20</w:t>
      </w:r>
      <w:r>
        <w:rPr>
          <w:rFonts w:hint="eastAsia" w:ascii="楷体" w:hAnsi="楷体" w:eastAsia="楷体"/>
          <w:b/>
          <w:bCs/>
          <w:sz w:val="32"/>
          <w:szCs w:val="32"/>
          <w:u w:val="none"/>
          <w:lang w:val="en-US" w:eastAsia="zh-CN"/>
        </w:rPr>
        <w:t>2</w:t>
      </w:r>
      <w:r>
        <w:rPr>
          <w:rFonts w:hint="eastAsia" w:ascii="楷体" w:hAnsi="楷体" w:eastAsia="楷体"/>
          <w:b/>
          <w:bCs/>
          <w:sz w:val="32"/>
          <w:szCs w:val="32"/>
          <w:u w:val="none"/>
          <w:lang w:val="en-US" w:eastAsia="zh-CN"/>
        </w:rPr>
        <w:t>5</w:t>
      </w:r>
      <w:r>
        <w:rPr>
          <w:rFonts w:hint="eastAsia" w:ascii="楷体" w:hAnsi="楷体" w:eastAsia="楷体"/>
          <w:b/>
          <w:bCs/>
          <w:sz w:val="32"/>
          <w:szCs w:val="32"/>
        </w:rPr>
        <w:t>年定向培养</w:t>
      </w:r>
      <w:r>
        <w:rPr>
          <w:rFonts w:hint="eastAsia" w:ascii="楷体" w:hAnsi="楷体" w:eastAsia="楷体"/>
          <w:b/>
          <w:bCs/>
          <w:sz w:val="32"/>
          <w:szCs w:val="32"/>
        </w:rPr>
        <w:t>硕士</w:t>
      </w:r>
      <w:r>
        <w:rPr>
          <w:rFonts w:hint="eastAsia" w:ascii="楷体" w:hAnsi="楷体" w:eastAsia="楷体"/>
          <w:b/>
          <w:bCs/>
          <w:sz w:val="32"/>
          <w:szCs w:val="32"/>
        </w:rPr>
        <w:t>研究生协议书</w:t>
      </w:r>
    </w:p>
    <w:p w14:paraId="72029C82">
      <w:pPr>
        <w:snapToGrid w:val="0"/>
        <w:spacing w:line="360" w:lineRule="auto"/>
        <w:jc w:val="center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（仅适用于享受少数民族政策的应届考生）</w:t>
      </w:r>
    </w:p>
    <w:p w14:paraId="71F2F4A4">
      <w:pPr>
        <w:snapToGrid w:val="0"/>
        <w:spacing w:line="360" w:lineRule="auto"/>
        <w:rPr>
          <w:rFonts w:hint="eastAsia" w:ascii="楷体" w:hAnsi="楷体" w:eastAsia="楷体"/>
          <w:sz w:val="24"/>
        </w:rPr>
      </w:pPr>
    </w:p>
    <w:p w14:paraId="79DE6A56">
      <w:pPr>
        <w:snapToGrid w:val="0"/>
        <w:spacing w:line="360" w:lineRule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甲方：广西医科大学</w:t>
      </w:r>
    </w:p>
    <w:p w14:paraId="4F0B320C">
      <w:pPr>
        <w:snapToGrid w:val="0"/>
        <w:spacing w:line="360" w:lineRule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乙方：</w:t>
      </w:r>
      <w:r>
        <w:rPr>
          <w:rFonts w:hint="eastAsia" w:ascii="楷体" w:hAnsi="楷体" w:eastAsia="楷体"/>
          <w:sz w:val="24"/>
          <w:u w:val="single"/>
        </w:rPr>
        <w:t xml:space="preserve">                     </w:t>
      </w:r>
      <w:r>
        <w:rPr>
          <w:rFonts w:hint="eastAsia" w:ascii="楷体" w:hAnsi="楷体" w:eastAsia="楷体"/>
          <w:sz w:val="24"/>
        </w:rPr>
        <w:t>（</w:t>
      </w:r>
      <w:r>
        <w:rPr>
          <w:rFonts w:hint="eastAsia" w:ascii="楷体" w:hAnsi="楷体" w:eastAsia="楷体" w:cs="Courier New"/>
          <w:sz w:val="24"/>
        </w:rPr>
        <w:t>享受少数民族政策的应届考生</w:t>
      </w:r>
      <w:r>
        <w:rPr>
          <w:rFonts w:hint="eastAsia" w:ascii="楷体" w:hAnsi="楷体" w:eastAsia="楷体"/>
          <w:sz w:val="24"/>
        </w:rPr>
        <w:t>）</w:t>
      </w:r>
    </w:p>
    <w:p w14:paraId="0A3700D0">
      <w:pPr>
        <w:pStyle w:val="2"/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经双方协商，达成如下协议：  </w:t>
      </w:r>
    </w:p>
    <w:p w14:paraId="3518750D">
      <w:pPr>
        <w:pStyle w:val="2"/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一、从参加20</w:t>
      </w:r>
      <w:r>
        <w:rPr>
          <w:rFonts w:hint="eastAsia" w:ascii="楷体" w:hAnsi="楷体" w:eastAsia="楷体"/>
          <w:sz w:val="24"/>
          <w:szCs w:val="24"/>
          <w:u w:val="none"/>
          <w:lang w:val="en-US" w:eastAsia="zh-CN"/>
        </w:rPr>
        <w:t>25</w:t>
      </w:r>
      <w:r>
        <w:rPr>
          <w:rFonts w:hint="eastAsia" w:ascii="楷体" w:hAnsi="楷体" w:eastAsia="楷体"/>
          <w:sz w:val="24"/>
          <w:szCs w:val="24"/>
        </w:rPr>
        <w:t>年硕士入学考试的考生中拟录取乙方为委托培养研究生，学制三年。</w:t>
      </w:r>
    </w:p>
    <w:p w14:paraId="76178A3C">
      <w:pPr>
        <w:pStyle w:val="2"/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修业期满后，乙方必须按照国家的少数民族照顾政策要求，以及毕业当年广西壮族自治区教育厅的具体就业政策，服从就业安排，在广西区内就业。</w:t>
      </w:r>
    </w:p>
    <w:p w14:paraId="19D5C93F">
      <w:pPr>
        <w:pStyle w:val="2"/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二、甲方职责</w:t>
      </w:r>
    </w:p>
    <w:p w14:paraId="7ED5A93E">
      <w:pPr>
        <w:pStyle w:val="2"/>
        <w:numPr>
          <w:ilvl w:val="0"/>
          <w:numId w:val="1"/>
        </w:num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甲方负责制定培养方案和学习计划，</w:t>
      </w:r>
      <w:r>
        <w:rPr>
          <w:rFonts w:hint="eastAsia" w:ascii="楷体" w:hAnsi="楷体" w:eastAsia="楷体"/>
          <w:sz w:val="24"/>
          <w:szCs w:val="24"/>
          <w:lang w:eastAsia="zh-CN"/>
        </w:rPr>
        <w:t>按照</w:t>
      </w:r>
      <w:r>
        <w:rPr>
          <w:rFonts w:hint="eastAsia" w:ascii="楷体" w:hAnsi="楷体" w:eastAsia="楷体"/>
          <w:sz w:val="24"/>
          <w:szCs w:val="24"/>
        </w:rPr>
        <w:t>国家有关要求，组织进行教学和科研工作。</w:t>
      </w:r>
    </w:p>
    <w:p w14:paraId="2F99529F">
      <w:pPr>
        <w:pStyle w:val="2"/>
        <w:spacing w:line="360" w:lineRule="auto"/>
        <w:ind w:left="315" w:hanging="315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2、甲方</w:t>
      </w:r>
      <w:r>
        <w:rPr>
          <w:rFonts w:hint="eastAsia" w:ascii="楷体" w:hAnsi="楷体" w:eastAsia="楷体"/>
          <w:sz w:val="24"/>
          <w:szCs w:val="24"/>
          <w:lang w:eastAsia="zh-CN"/>
        </w:rPr>
        <w:t>按照</w:t>
      </w:r>
      <w:r>
        <w:rPr>
          <w:rFonts w:hint="eastAsia" w:ascii="楷体" w:hAnsi="楷体" w:eastAsia="楷体"/>
          <w:sz w:val="24"/>
          <w:szCs w:val="24"/>
        </w:rPr>
        <w:t>国家和学校有关规定，加强对学生的业务学习、思想政治教育和学籍管理等工作。</w:t>
      </w:r>
    </w:p>
    <w:p w14:paraId="1E5EC350">
      <w:pPr>
        <w:pStyle w:val="2"/>
        <w:spacing w:line="360" w:lineRule="auto"/>
        <w:ind w:left="240" w:hanging="240" w:hangingChars="1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3、定向培养的学生按计划要求修完全部课程成绩合格、通过学位论文答辩和学位评审的，发给硕士毕业证书和硕士学位证书；凡因故未修完课程或因课程考试不合格者，按学校学籍管理有关规定办理。</w:t>
      </w:r>
    </w:p>
    <w:p w14:paraId="6C7B05A8">
      <w:pPr>
        <w:pStyle w:val="2"/>
        <w:numPr>
          <w:ilvl w:val="0"/>
          <w:numId w:val="2"/>
        </w:num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研究生学习结束，甲方负责将其档案和有关材料转到乙方就业单位。</w:t>
      </w:r>
    </w:p>
    <w:p w14:paraId="43BB3C41">
      <w:pPr>
        <w:pStyle w:val="2"/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三、乙方职责</w:t>
      </w:r>
    </w:p>
    <w:p w14:paraId="4E7E5862">
      <w:pPr>
        <w:pStyle w:val="2"/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1. 按时缴付学费，逾期不缴纳学费的，按照乙方学籍管理有关规定处理。</w:t>
      </w:r>
    </w:p>
    <w:p w14:paraId="43FC8A87">
      <w:pPr>
        <w:pStyle w:val="2"/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2. 遵守学校的各种规章制度、完成学业。</w:t>
      </w:r>
    </w:p>
    <w:p w14:paraId="3A65F7AC">
      <w:pPr>
        <w:pStyle w:val="2"/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3. 根据住宿标准，按时缴纳住宿费。</w:t>
      </w:r>
    </w:p>
    <w:p w14:paraId="569898C0">
      <w:pPr>
        <w:pStyle w:val="2"/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四、在修业期间，如发生协议以外的问题，双方可协商解决。</w:t>
      </w:r>
    </w:p>
    <w:p w14:paraId="575B0F8A">
      <w:pPr>
        <w:pStyle w:val="2"/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五、本协议书一式二份，双方各执一份，如该考生最终能被录取，该协议自动生效，有效期至研究生毕业时止；如不能录取，该协议自行</w:t>
      </w:r>
      <w:r>
        <w:rPr>
          <w:rFonts w:hint="eastAsia" w:ascii="楷体" w:hAnsi="楷体" w:eastAsia="楷体"/>
          <w:sz w:val="24"/>
          <w:szCs w:val="24"/>
          <w:lang w:eastAsia="zh-CN"/>
        </w:rPr>
        <w:t>撤销</w:t>
      </w:r>
      <w:r>
        <w:rPr>
          <w:rFonts w:hint="eastAsia" w:ascii="楷体" w:hAnsi="楷体" w:eastAsia="楷体"/>
          <w:sz w:val="24"/>
          <w:szCs w:val="24"/>
        </w:rPr>
        <w:t>。</w:t>
      </w:r>
    </w:p>
    <w:p w14:paraId="1BDE5489">
      <w:pPr>
        <w:pStyle w:val="2"/>
        <w:spacing w:line="360" w:lineRule="auto"/>
        <w:ind w:left="240" w:hanging="240" w:hangingChars="100"/>
        <w:rPr>
          <w:rFonts w:hint="eastAsia" w:ascii="楷体" w:hAnsi="楷体" w:eastAsia="楷体"/>
          <w:sz w:val="24"/>
          <w:szCs w:val="24"/>
        </w:rPr>
      </w:pPr>
    </w:p>
    <w:p w14:paraId="6ED30B3A">
      <w:pPr>
        <w:pStyle w:val="2"/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甲方代表签章：       　　           乙方签章：</w:t>
      </w:r>
    </w:p>
    <w:p w14:paraId="61DCB615">
      <w:pPr>
        <w:pStyle w:val="2"/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甲方单位公章：           　　    　</w:t>
      </w:r>
    </w:p>
    <w:p w14:paraId="5FA6C8C1">
      <w:pPr>
        <w:pStyle w:val="2"/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36CB2FDD">
      <w:pPr>
        <w:pStyle w:val="2"/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 xml:space="preserve">   年   月    日           　     　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 xml:space="preserve">    年    月    日         　　</w:t>
      </w:r>
    </w:p>
    <w:sectPr>
      <w:headerReference r:id="rId3" w:type="default"/>
      <w:pgSz w:w="11906" w:h="16838"/>
      <w:pgMar w:top="1021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22BB1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9506F"/>
    <w:multiLevelType w:val="multilevel"/>
    <w:tmpl w:val="39E9506F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054298F"/>
    <w:multiLevelType w:val="multilevel"/>
    <w:tmpl w:val="4054298F"/>
    <w:lvl w:ilvl="0" w:tentative="0">
      <w:start w:val="4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2D"/>
    <w:rsid w:val="00064538"/>
    <w:rsid w:val="000757A1"/>
    <w:rsid w:val="000A5DF5"/>
    <w:rsid w:val="000A7980"/>
    <w:rsid w:val="001F56B3"/>
    <w:rsid w:val="00241012"/>
    <w:rsid w:val="00280653"/>
    <w:rsid w:val="002A0C38"/>
    <w:rsid w:val="002D4756"/>
    <w:rsid w:val="00312AF1"/>
    <w:rsid w:val="00313994"/>
    <w:rsid w:val="00375321"/>
    <w:rsid w:val="00405100"/>
    <w:rsid w:val="00413E41"/>
    <w:rsid w:val="00451072"/>
    <w:rsid w:val="004811C0"/>
    <w:rsid w:val="0053279B"/>
    <w:rsid w:val="00601D67"/>
    <w:rsid w:val="00656511"/>
    <w:rsid w:val="0066776B"/>
    <w:rsid w:val="006D6689"/>
    <w:rsid w:val="00771C17"/>
    <w:rsid w:val="00807E74"/>
    <w:rsid w:val="00907FFD"/>
    <w:rsid w:val="009511D8"/>
    <w:rsid w:val="00954822"/>
    <w:rsid w:val="009E7627"/>
    <w:rsid w:val="00A87F33"/>
    <w:rsid w:val="00B12E5E"/>
    <w:rsid w:val="00B97F37"/>
    <w:rsid w:val="00C7482D"/>
    <w:rsid w:val="00C77598"/>
    <w:rsid w:val="00D05C46"/>
    <w:rsid w:val="00D74674"/>
    <w:rsid w:val="00DA433D"/>
    <w:rsid w:val="00DC5197"/>
    <w:rsid w:val="00F129C3"/>
    <w:rsid w:val="00F252CE"/>
    <w:rsid w:val="00FD2108"/>
    <w:rsid w:val="00FF4E30"/>
    <w:rsid w:val="23E96339"/>
    <w:rsid w:val="4F977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gxmu</Company>
  <Pages>1</Pages>
  <Words>574</Words>
  <Characters>583</Characters>
  <Lines>5</Lines>
  <Paragraphs>1</Paragraphs>
  <TotalTime>0</TotalTime>
  <ScaleCrop>false</ScaleCrop>
  <LinksUpToDate>false</LinksUpToDate>
  <CharactersWithSpaces>706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2012-04-10T08:12:00Z</dcterms:created>
  <dc:creator>覃耀春</dc:creator>
  <cp:lastModifiedBy>PC</cp:lastModifiedBy>
  <cp:lastPrinted>2007-04-24T01:31:00Z</cp:lastPrinted>
  <dcterms:modified xsi:type="dcterms:W3CDTF">2025-03-20T09:07:07Z</dcterms:modified>
  <dc:title>广西医科大学招收自筹经费培养硕士研究生协议书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eyJoZGlkIjoiMDI3NTFjZTVhYTlmYmMyZjQ4MjVlMzMyYzU3MDZjNGMiLCJ1c2VySWQiOiIzNzc2MzcxMzAifQ==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7DA696E2772C4A5EB4255A98B13EC5CF_13</vt:lpwstr>
  </property>
</Properties>
</file>